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Pr="00721CE9" w:rsidRDefault="00553A50" w:rsidP="00475E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spacing w:val="5"/>
        </w:rPr>
      </w:pPr>
      <w:r w:rsidRPr="00721CE9">
        <w:rPr>
          <w:rFonts w:ascii="Arial" w:hAnsi="Arial" w:cs="Arial"/>
          <w:bCs/>
          <w:spacing w:val="5"/>
        </w:rPr>
        <w:t>Приложение № 1</w:t>
      </w:r>
    </w:p>
    <w:p w:rsidR="00553A50" w:rsidRPr="00867D9E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bCs/>
          <w:spacing w:val="5"/>
          <w:sz w:val="24"/>
          <w:szCs w:val="24"/>
        </w:rPr>
      </w:pPr>
    </w:p>
    <w:p w:rsidR="005C5084" w:rsidRPr="00721CE9" w:rsidRDefault="00CE515F" w:rsidP="00CE5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  <w:sz w:val="24"/>
          <w:szCs w:val="24"/>
        </w:rPr>
      </w:pPr>
      <w:r w:rsidRPr="00721CE9">
        <w:rPr>
          <w:rFonts w:ascii="Arial" w:hAnsi="Arial" w:cs="Arial"/>
          <w:bCs/>
          <w:spacing w:val="5"/>
          <w:sz w:val="24"/>
          <w:szCs w:val="24"/>
        </w:rPr>
        <w:t>Доходная</w:t>
      </w:r>
      <w:r w:rsidR="005C5084" w:rsidRPr="00721CE9">
        <w:rPr>
          <w:rFonts w:ascii="Arial" w:hAnsi="Arial" w:cs="Arial"/>
          <w:bCs/>
          <w:spacing w:val="5"/>
          <w:sz w:val="24"/>
          <w:szCs w:val="24"/>
        </w:rPr>
        <w:t xml:space="preserve"> часть бюджета </w:t>
      </w:r>
      <w:r w:rsidR="00721CE9" w:rsidRPr="00721CE9">
        <w:rPr>
          <w:rFonts w:ascii="Arial" w:hAnsi="Arial" w:cs="Arial"/>
          <w:bCs/>
          <w:spacing w:val="5"/>
          <w:sz w:val="24"/>
          <w:szCs w:val="24"/>
        </w:rPr>
        <w:t xml:space="preserve">поселения </w:t>
      </w:r>
      <w:r w:rsidR="00217B7C" w:rsidRPr="00721CE9">
        <w:rPr>
          <w:rFonts w:ascii="Arial" w:hAnsi="Arial" w:cs="Arial"/>
          <w:bCs/>
          <w:spacing w:val="5"/>
          <w:sz w:val="24"/>
          <w:szCs w:val="24"/>
        </w:rPr>
        <w:t>за 1 квартал 201</w:t>
      </w:r>
      <w:r w:rsidR="00DE08E7">
        <w:rPr>
          <w:rFonts w:ascii="Arial" w:hAnsi="Arial" w:cs="Arial"/>
          <w:bCs/>
          <w:spacing w:val="5"/>
          <w:sz w:val="24"/>
          <w:szCs w:val="24"/>
        </w:rPr>
        <w:t>9</w:t>
      </w:r>
      <w:r w:rsidR="00487B89" w:rsidRPr="00721CE9">
        <w:rPr>
          <w:rFonts w:ascii="Arial" w:hAnsi="Arial" w:cs="Arial"/>
          <w:bCs/>
          <w:spacing w:val="5"/>
          <w:sz w:val="24"/>
          <w:szCs w:val="24"/>
        </w:rPr>
        <w:t xml:space="preserve"> г</w:t>
      </w:r>
      <w:r w:rsidRPr="00721CE9">
        <w:rPr>
          <w:rFonts w:ascii="Arial" w:hAnsi="Arial" w:cs="Arial"/>
          <w:bCs/>
          <w:spacing w:val="5"/>
          <w:sz w:val="24"/>
          <w:szCs w:val="24"/>
        </w:rPr>
        <w:t>:</w:t>
      </w:r>
    </w:p>
    <w:p w:rsidR="00FF14C0" w:rsidRPr="00721CE9" w:rsidRDefault="00FF14C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tbl>
      <w:tblPr>
        <w:tblStyle w:val="a3"/>
        <w:tblW w:w="0" w:type="auto"/>
        <w:tblInd w:w="29" w:type="dxa"/>
        <w:tblLook w:val="04A0"/>
      </w:tblPr>
      <w:tblGrid>
        <w:gridCol w:w="6742"/>
        <w:gridCol w:w="2800"/>
      </w:tblGrid>
      <w:tr w:rsidR="00335190" w:rsidRPr="00721CE9" w:rsidTr="00EC4053">
        <w:tc>
          <w:tcPr>
            <w:tcW w:w="9542" w:type="dxa"/>
            <w:gridSpan w:val="2"/>
          </w:tcPr>
          <w:p w:rsidR="00335190" w:rsidRPr="00721CE9" w:rsidRDefault="00335190" w:rsidP="003351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Собственные</w:t>
            </w:r>
            <w:r w:rsidR="00721CE9" w:rsidRPr="00721CE9">
              <w:rPr>
                <w:rFonts w:ascii="Arial" w:hAnsi="Arial" w:cs="Arial"/>
                <w:spacing w:val="5"/>
              </w:rPr>
              <w:t xml:space="preserve"> доходы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Налог на доходы физических лиц</w:t>
            </w:r>
          </w:p>
        </w:tc>
        <w:tc>
          <w:tcPr>
            <w:tcW w:w="2800" w:type="dxa"/>
          </w:tcPr>
          <w:p w:rsidR="00FF14C0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33 807,57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Единый сельскохозяйственный налог</w:t>
            </w:r>
          </w:p>
        </w:tc>
        <w:tc>
          <w:tcPr>
            <w:tcW w:w="2800" w:type="dxa"/>
          </w:tcPr>
          <w:p w:rsidR="00FF14C0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168 301,23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Налог на имущество физических лиц</w:t>
            </w:r>
          </w:p>
        </w:tc>
        <w:tc>
          <w:tcPr>
            <w:tcW w:w="2800" w:type="dxa"/>
          </w:tcPr>
          <w:p w:rsidR="00FF14C0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30 606,17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Земельный налог</w:t>
            </w:r>
          </w:p>
        </w:tc>
        <w:tc>
          <w:tcPr>
            <w:tcW w:w="2800" w:type="dxa"/>
          </w:tcPr>
          <w:p w:rsidR="00FF14C0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230 445,98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Государственная пошлина</w:t>
            </w:r>
          </w:p>
        </w:tc>
        <w:tc>
          <w:tcPr>
            <w:tcW w:w="2800" w:type="dxa"/>
          </w:tcPr>
          <w:p w:rsidR="00FF14C0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500,00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35190" w:rsidP="0098615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Доходы</w:t>
            </w:r>
            <w:r w:rsidR="00986154">
              <w:rPr>
                <w:rFonts w:ascii="Arial" w:hAnsi="Arial" w:cs="Arial"/>
                <w:spacing w:val="5"/>
              </w:rPr>
              <w:t>, поступающие в порядке возмещения расходов понесенных в связи с эксплуатацией имущества</w:t>
            </w:r>
          </w:p>
        </w:tc>
        <w:tc>
          <w:tcPr>
            <w:tcW w:w="2800" w:type="dxa"/>
          </w:tcPr>
          <w:p w:rsidR="00FF14C0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28 810,02</w:t>
            </w:r>
          </w:p>
        </w:tc>
      </w:tr>
      <w:tr w:rsidR="00986154" w:rsidRPr="00721CE9" w:rsidTr="004A2F29">
        <w:tc>
          <w:tcPr>
            <w:tcW w:w="6742" w:type="dxa"/>
          </w:tcPr>
          <w:p w:rsidR="00986154" w:rsidRDefault="00986154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86154">
              <w:rPr>
                <w:rFonts w:ascii="Arial" w:hAnsi="Arial" w:cs="Arial"/>
                <w:spacing w:val="5"/>
              </w:rPr>
              <w:t>Доходы от компенсации затрат государства</w:t>
            </w:r>
          </w:p>
          <w:p w:rsidR="00986154" w:rsidRPr="00721CE9" w:rsidRDefault="00986154" w:rsidP="0098615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/дебиторка прошлых лет/</w:t>
            </w:r>
          </w:p>
        </w:tc>
        <w:tc>
          <w:tcPr>
            <w:tcW w:w="2800" w:type="dxa"/>
          </w:tcPr>
          <w:p w:rsidR="00986154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15 911,24</w:t>
            </w:r>
          </w:p>
        </w:tc>
      </w:tr>
      <w:tr w:rsidR="00174B2E" w:rsidRPr="00721CE9" w:rsidTr="004A2F29">
        <w:tc>
          <w:tcPr>
            <w:tcW w:w="6742" w:type="dxa"/>
          </w:tcPr>
          <w:p w:rsidR="00174B2E" w:rsidRPr="00721CE9" w:rsidRDefault="00335190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Прочие неналоговые доходы бюджетов поселений</w:t>
            </w:r>
          </w:p>
        </w:tc>
        <w:tc>
          <w:tcPr>
            <w:tcW w:w="2800" w:type="dxa"/>
          </w:tcPr>
          <w:p w:rsidR="00174B2E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17 430,00</w:t>
            </w:r>
          </w:p>
        </w:tc>
      </w:tr>
      <w:tr w:rsidR="00335190" w:rsidRPr="00721CE9" w:rsidTr="004A2F29">
        <w:tc>
          <w:tcPr>
            <w:tcW w:w="6742" w:type="dxa"/>
          </w:tcPr>
          <w:p w:rsidR="00335190" w:rsidRPr="00721CE9" w:rsidRDefault="00335190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Итого</w:t>
            </w:r>
            <w:r w:rsidR="00721CE9">
              <w:rPr>
                <w:rFonts w:ascii="Arial" w:hAnsi="Arial" w:cs="Arial"/>
                <w:spacing w:val="5"/>
              </w:rPr>
              <w:t>:</w:t>
            </w:r>
          </w:p>
        </w:tc>
        <w:tc>
          <w:tcPr>
            <w:tcW w:w="2800" w:type="dxa"/>
          </w:tcPr>
          <w:p w:rsidR="00335190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525 812,21</w:t>
            </w:r>
          </w:p>
        </w:tc>
      </w:tr>
      <w:tr w:rsidR="00335190" w:rsidRPr="00721CE9" w:rsidTr="003C27B8">
        <w:tc>
          <w:tcPr>
            <w:tcW w:w="9542" w:type="dxa"/>
            <w:gridSpan w:val="2"/>
          </w:tcPr>
          <w:p w:rsidR="00335190" w:rsidRPr="00721CE9" w:rsidRDefault="00335190" w:rsidP="003351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Дотации</w:t>
            </w:r>
          </w:p>
        </w:tc>
      </w:tr>
      <w:tr w:rsidR="005F626F" w:rsidRPr="00721CE9" w:rsidTr="004A2F29">
        <w:tc>
          <w:tcPr>
            <w:tcW w:w="6742" w:type="dxa"/>
          </w:tcPr>
          <w:p w:rsidR="005F626F" w:rsidRPr="00721CE9" w:rsidRDefault="00335190" w:rsidP="005F626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Дотации на выравнивание бюджетной обеспеченности</w:t>
            </w:r>
          </w:p>
        </w:tc>
        <w:tc>
          <w:tcPr>
            <w:tcW w:w="2800" w:type="dxa"/>
          </w:tcPr>
          <w:p w:rsidR="005F626F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170 840,00</w:t>
            </w:r>
          </w:p>
        </w:tc>
      </w:tr>
      <w:tr w:rsidR="005F626F" w:rsidRPr="00721CE9" w:rsidTr="004A2F29">
        <w:tc>
          <w:tcPr>
            <w:tcW w:w="6742" w:type="dxa"/>
          </w:tcPr>
          <w:p w:rsidR="005F626F" w:rsidRPr="00721CE9" w:rsidRDefault="00335190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00" w:type="dxa"/>
          </w:tcPr>
          <w:p w:rsidR="005F626F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116 000,00</w:t>
            </w:r>
          </w:p>
        </w:tc>
      </w:tr>
      <w:tr w:rsidR="00D608F5" w:rsidRPr="00721CE9" w:rsidTr="004A2F29">
        <w:tc>
          <w:tcPr>
            <w:tcW w:w="6742" w:type="dxa"/>
          </w:tcPr>
          <w:p w:rsidR="00D608F5" w:rsidRPr="00721CE9" w:rsidRDefault="005B68C2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00" w:type="dxa"/>
          </w:tcPr>
          <w:p w:rsidR="00D608F5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75 720,00</w:t>
            </w:r>
          </w:p>
        </w:tc>
      </w:tr>
      <w:tr w:rsidR="00D608F5" w:rsidRPr="00721CE9" w:rsidTr="004A2F29">
        <w:tc>
          <w:tcPr>
            <w:tcW w:w="6742" w:type="dxa"/>
          </w:tcPr>
          <w:p w:rsidR="00D608F5" w:rsidRPr="00721CE9" w:rsidRDefault="00335190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Иные межбюджетные трансферты</w:t>
            </w:r>
          </w:p>
        </w:tc>
        <w:tc>
          <w:tcPr>
            <w:tcW w:w="2800" w:type="dxa"/>
          </w:tcPr>
          <w:p w:rsidR="00D608F5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351 729,76</w:t>
            </w:r>
          </w:p>
        </w:tc>
      </w:tr>
      <w:tr w:rsidR="00335190" w:rsidRPr="00721CE9" w:rsidTr="004A2F29">
        <w:tc>
          <w:tcPr>
            <w:tcW w:w="6742" w:type="dxa"/>
          </w:tcPr>
          <w:p w:rsidR="00335190" w:rsidRPr="00721CE9" w:rsidRDefault="00335190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Итого</w:t>
            </w:r>
            <w:r w:rsidR="00721CE9">
              <w:rPr>
                <w:rFonts w:ascii="Arial" w:hAnsi="Arial" w:cs="Arial"/>
                <w:spacing w:val="5"/>
              </w:rPr>
              <w:t>:</w:t>
            </w:r>
          </w:p>
        </w:tc>
        <w:tc>
          <w:tcPr>
            <w:tcW w:w="2800" w:type="dxa"/>
          </w:tcPr>
          <w:p w:rsidR="00335190" w:rsidRPr="00721CE9" w:rsidRDefault="0098615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714 289,76</w:t>
            </w:r>
          </w:p>
        </w:tc>
      </w:tr>
    </w:tbl>
    <w:p w:rsidR="00D608F5" w:rsidRPr="00721CE9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p w:rsidR="005C5084" w:rsidRPr="00721CE9" w:rsidRDefault="003B126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721CE9">
        <w:rPr>
          <w:rFonts w:ascii="Arial" w:hAnsi="Arial" w:cs="Arial"/>
          <w:spacing w:val="5"/>
          <w:sz w:val="24"/>
          <w:szCs w:val="24"/>
        </w:rPr>
        <w:t>Итого доходы</w:t>
      </w:r>
      <w:r w:rsidR="00D608F5" w:rsidRPr="00721CE9">
        <w:rPr>
          <w:rFonts w:ascii="Arial" w:hAnsi="Arial" w:cs="Arial"/>
          <w:spacing w:val="5"/>
          <w:sz w:val="24"/>
          <w:szCs w:val="24"/>
        </w:rPr>
        <w:t xml:space="preserve"> составили</w:t>
      </w:r>
      <w:r w:rsidR="0043581D" w:rsidRPr="00721CE9">
        <w:rPr>
          <w:rFonts w:ascii="Arial" w:hAnsi="Arial" w:cs="Arial"/>
          <w:spacing w:val="5"/>
          <w:sz w:val="24"/>
          <w:szCs w:val="24"/>
        </w:rPr>
        <w:t>:</w:t>
      </w:r>
      <w:r w:rsidR="00986154">
        <w:rPr>
          <w:rFonts w:ascii="Arial" w:hAnsi="Arial" w:cs="Arial"/>
          <w:spacing w:val="5"/>
          <w:sz w:val="24"/>
          <w:szCs w:val="24"/>
        </w:rPr>
        <w:t>1 240 101,97</w:t>
      </w:r>
      <w:bookmarkStart w:id="0" w:name="_GoBack"/>
      <w:bookmarkEnd w:id="0"/>
      <w:r w:rsidR="00123264" w:rsidRPr="00721CE9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335190" w:rsidRPr="00721CE9" w:rsidRDefault="00335190" w:rsidP="003351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D608F5" w:rsidRPr="00721CE9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F33F9B" w:rsidRDefault="00F33F9B"/>
    <w:sectPr w:rsidR="00F33F9B" w:rsidSect="00721CE9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9754F"/>
    <w:multiLevelType w:val="hybridMultilevel"/>
    <w:tmpl w:val="33349E52"/>
    <w:lvl w:ilvl="0" w:tplc="5EDA374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5084"/>
    <w:rsid w:val="00123264"/>
    <w:rsid w:val="00174B2E"/>
    <w:rsid w:val="00184BBC"/>
    <w:rsid w:val="00193DB1"/>
    <w:rsid w:val="001A1A62"/>
    <w:rsid w:val="00217B7C"/>
    <w:rsid w:val="00256DAE"/>
    <w:rsid w:val="00292D3D"/>
    <w:rsid w:val="002E2381"/>
    <w:rsid w:val="00306DA6"/>
    <w:rsid w:val="00335190"/>
    <w:rsid w:val="00365CC0"/>
    <w:rsid w:val="003B1260"/>
    <w:rsid w:val="003B611F"/>
    <w:rsid w:val="003B72DC"/>
    <w:rsid w:val="003E4DEF"/>
    <w:rsid w:val="0043581D"/>
    <w:rsid w:val="00475E42"/>
    <w:rsid w:val="00487B89"/>
    <w:rsid w:val="004901EF"/>
    <w:rsid w:val="004A2F29"/>
    <w:rsid w:val="00553A50"/>
    <w:rsid w:val="005B68C2"/>
    <w:rsid w:val="005C5084"/>
    <w:rsid w:val="005F626F"/>
    <w:rsid w:val="00711CE9"/>
    <w:rsid w:val="00721CE9"/>
    <w:rsid w:val="007E6D36"/>
    <w:rsid w:val="00867D9E"/>
    <w:rsid w:val="008B4DA1"/>
    <w:rsid w:val="00952451"/>
    <w:rsid w:val="00986154"/>
    <w:rsid w:val="009B697B"/>
    <w:rsid w:val="009D55CE"/>
    <w:rsid w:val="009E0C7F"/>
    <w:rsid w:val="00B51E46"/>
    <w:rsid w:val="00B62A87"/>
    <w:rsid w:val="00BF347E"/>
    <w:rsid w:val="00C22F90"/>
    <w:rsid w:val="00C63A27"/>
    <w:rsid w:val="00C7044F"/>
    <w:rsid w:val="00CC781D"/>
    <w:rsid w:val="00CE515F"/>
    <w:rsid w:val="00D608F5"/>
    <w:rsid w:val="00D8021D"/>
    <w:rsid w:val="00DB4CBE"/>
    <w:rsid w:val="00DE08E7"/>
    <w:rsid w:val="00DE0CF5"/>
    <w:rsid w:val="00E6657D"/>
    <w:rsid w:val="00F106CD"/>
    <w:rsid w:val="00F33F9B"/>
    <w:rsid w:val="00FC7FD6"/>
    <w:rsid w:val="00FE4491"/>
    <w:rsid w:val="00FF1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Сростки</dc:creator>
  <cp:lastModifiedBy>Администратор</cp:lastModifiedBy>
  <cp:revision>4</cp:revision>
  <cp:lastPrinted>2014-03-24T03:58:00Z</cp:lastPrinted>
  <dcterms:created xsi:type="dcterms:W3CDTF">2019-04-12T03:03:00Z</dcterms:created>
  <dcterms:modified xsi:type="dcterms:W3CDTF">2019-04-12T08:23:00Z</dcterms:modified>
</cp:coreProperties>
</file>